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195"/>
        <w:gridCol w:w="4170"/>
      </w:tblGrid>
      <w:tr w:rsidR="00FE4BDB" w:rsidRPr="00A62AD4" w:rsidTr="008136D1">
        <w:trPr>
          <w:trHeight w:val="2273"/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492FD8" w:rsidRDefault="00492FD8" w:rsidP="00CC3000">
            <w:pPr>
              <w:pStyle w:val="Title"/>
              <w:spacing w:after="24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Sport &amp; Exercise Science </w:t>
            </w:r>
            <w:r w:rsidRPr="00426B2E">
              <w:rPr>
                <w:sz w:val="44"/>
                <w:szCs w:val="44"/>
              </w:rPr>
              <w:t>N</w:t>
            </w:r>
            <w:r>
              <w:rPr>
                <w:sz w:val="44"/>
                <w:szCs w:val="44"/>
              </w:rPr>
              <w:t xml:space="preserve">EW </w:t>
            </w:r>
            <w:r w:rsidRPr="00426B2E">
              <w:rPr>
                <w:sz w:val="44"/>
                <w:szCs w:val="44"/>
              </w:rPr>
              <w:t>Z</w:t>
            </w:r>
            <w:r>
              <w:rPr>
                <w:sz w:val="44"/>
                <w:szCs w:val="44"/>
              </w:rPr>
              <w:t xml:space="preserve">EALAND </w:t>
            </w:r>
          </w:p>
          <w:p w:rsidR="00FE4BDB" w:rsidRPr="00492FD8" w:rsidRDefault="00CC3000" w:rsidP="00492FD8">
            <w:pPr>
              <w:pStyle w:val="Title"/>
              <w:spacing w:after="24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Annual Conference 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FE4BDB" w:rsidRPr="00A62AD4" w:rsidRDefault="00CC3000" w:rsidP="00DA0883">
            <w:pPr>
              <w:pStyle w:val="Subtitle"/>
              <w:spacing w:after="24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59F5CC6" wp14:editId="3DB6F49E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300355</wp:posOffset>
                  </wp:positionV>
                  <wp:extent cx="1974850" cy="810260"/>
                  <wp:effectExtent l="0" t="0" r="635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BDB" w:rsidRPr="00A62AD4" w:rsidRDefault="00FE4BDB" w:rsidP="00DA0883">
            <w:pPr>
              <w:pStyle w:val="Subtitle"/>
              <w:spacing w:after="240"/>
            </w:pPr>
          </w:p>
          <w:p w:rsidR="00FE4BDB" w:rsidRPr="00A62AD4" w:rsidRDefault="00FE4BDB" w:rsidP="00CC3000">
            <w:pPr>
              <w:pStyle w:val="Subtitle"/>
              <w:spacing w:after="240"/>
            </w:pPr>
          </w:p>
        </w:tc>
      </w:tr>
      <w:tr w:rsidR="00AA5541" w:rsidRPr="00A62AD4" w:rsidTr="008136D1">
        <w:trPr>
          <w:tblCellSpacing w:w="72" w:type="dxa"/>
        </w:trPr>
        <w:tc>
          <w:tcPr>
            <w:tcW w:w="10782" w:type="dxa"/>
            <w:gridSpan w:val="2"/>
            <w:shd w:val="clear" w:color="auto" w:fill="auto"/>
            <w:tcMar>
              <w:right w:w="259" w:type="dxa"/>
            </w:tcMar>
            <w:vAlign w:val="bottom"/>
          </w:tcPr>
          <w:p w:rsidR="008136D1" w:rsidRPr="008136D1" w:rsidRDefault="00AA5541" w:rsidP="008136D1">
            <w:pPr>
              <w:pStyle w:val="Photo"/>
              <w:spacing w:line="259" w:lineRule="auto"/>
              <w:rPr>
                <w:color w:val="365E60" w:themeColor="accent1" w:themeShade="BF"/>
                <w:sz w:val="48"/>
                <w:szCs w:val="48"/>
              </w:rPr>
            </w:pPr>
            <w:r w:rsidRPr="008136D1">
              <w:rPr>
                <w:noProof/>
                <w:color w:val="365E60" w:themeColor="accent1" w:themeShade="BF"/>
                <w:sz w:val="48"/>
                <w:szCs w:val="48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5883A25" wp14:editId="262B55DD">
                  <wp:simplePos x="0" y="0"/>
                  <wp:positionH relativeFrom="margin">
                    <wp:posOffset>257175</wp:posOffset>
                  </wp:positionH>
                  <wp:positionV relativeFrom="paragraph">
                    <wp:posOffset>138430</wp:posOffset>
                  </wp:positionV>
                  <wp:extent cx="3200400" cy="2139315"/>
                  <wp:effectExtent l="0" t="0" r="0" b="0"/>
                  <wp:wrapSquare wrapText="bothSides"/>
                  <wp:docPr id="1" name="Picture 1" descr="Image result for Dunedi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unedi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6D1" w:rsidRPr="008136D1">
              <w:rPr>
                <w:color w:val="365E60" w:themeColor="accent1" w:themeShade="BF"/>
                <w:sz w:val="48"/>
                <w:szCs w:val="48"/>
              </w:rPr>
              <w:t>Dates</w:t>
            </w:r>
          </w:p>
          <w:p w:rsidR="008136D1" w:rsidRDefault="008136D1" w:rsidP="008136D1">
            <w:pPr>
              <w:rPr>
                <w:sz w:val="28"/>
                <w:szCs w:val="28"/>
              </w:rPr>
            </w:pPr>
            <w:r w:rsidRPr="00CC3000">
              <w:rPr>
                <w:sz w:val="28"/>
                <w:szCs w:val="28"/>
              </w:rPr>
              <w:t>26</w:t>
            </w:r>
            <w:r w:rsidRPr="00CC3000">
              <w:rPr>
                <w:sz w:val="28"/>
                <w:szCs w:val="28"/>
                <w:vertAlign w:val="superscript"/>
              </w:rPr>
              <w:t>th</w:t>
            </w:r>
            <w:r w:rsidRPr="00CC3000">
              <w:rPr>
                <w:sz w:val="28"/>
                <w:szCs w:val="28"/>
              </w:rPr>
              <w:t>-27</w:t>
            </w:r>
            <w:r w:rsidRPr="00CC3000">
              <w:rPr>
                <w:sz w:val="28"/>
                <w:szCs w:val="28"/>
                <w:vertAlign w:val="superscript"/>
              </w:rPr>
              <w:t>th</w:t>
            </w:r>
            <w:r w:rsidRPr="00CC3000">
              <w:rPr>
                <w:sz w:val="28"/>
                <w:szCs w:val="28"/>
              </w:rPr>
              <w:t xml:space="preserve"> October 2018</w:t>
            </w:r>
          </w:p>
          <w:p w:rsidR="008136D1" w:rsidRDefault="008136D1" w:rsidP="008136D1">
            <w:pPr>
              <w:rPr>
                <w:sz w:val="28"/>
                <w:szCs w:val="28"/>
              </w:rPr>
            </w:pPr>
          </w:p>
          <w:p w:rsidR="008136D1" w:rsidRPr="008136D1" w:rsidRDefault="008136D1" w:rsidP="008136D1">
            <w:pPr>
              <w:rPr>
                <w:sz w:val="48"/>
                <w:szCs w:val="48"/>
              </w:rPr>
            </w:pPr>
            <w:r w:rsidRPr="008136D1">
              <w:rPr>
                <w:color w:val="365E60" w:themeColor="accent1" w:themeShade="BF"/>
                <w:sz w:val="48"/>
                <w:szCs w:val="48"/>
              </w:rPr>
              <w:t>Location</w:t>
            </w:r>
          </w:p>
          <w:p w:rsidR="008136D1" w:rsidRDefault="008136D1" w:rsidP="008136D1">
            <w:pPr>
              <w:rPr>
                <w:sz w:val="28"/>
                <w:szCs w:val="28"/>
              </w:rPr>
            </w:pPr>
          </w:p>
          <w:p w:rsidR="008136D1" w:rsidRDefault="008136D1" w:rsidP="008136D1">
            <w:pPr>
              <w:rPr>
                <w:sz w:val="28"/>
                <w:szCs w:val="28"/>
              </w:rPr>
            </w:pPr>
            <w:r w:rsidRPr="00CC3000">
              <w:rPr>
                <w:sz w:val="28"/>
                <w:szCs w:val="28"/>
              </w:rPr>
              <w:t>University of Otago</w:t>
            </w:r>
          </w:p>
          <w:p w:rsidR="008136D1" w:rsidRDefault="008136D1" w:rsidP="008136D1">
            <w:pPr>
              <w:rPr>
                <w:sz w:val="28"/>
                <w:szCs w:val="28"/>
              </w:rPr>
            </w:pPr>
            <w:r w:rsidRPr="00CC3000">
              <w:rPr>
                <w:sz w:val="28"/>
                <w:szCs w:val="28"/>
              </w:rPr>
              <w:t>Dunedin, New Zealand</w:t>
            </w:r>
          </w:p>
          <w:p w:rsidR="008136D1" w:rsidRDefault="008136D1" w:rsidP="008136D1">
            <w:pPr>
              <w:rPr>
                <w:sz w:val="28"/>
                <w:szCs w:val="28"/>
              </w:rPr>
            </w:pPr>
          </w:p>
          <w:p w:rsidR="00AA5541" w:rsidRPr="008136D1" w:rsidRDefault="00AA5541" w:rsidP="008136D1">
            <w:pPr>
              <w:pStyle w:val="Heading1"/>
              <w:outlineLvl w:val="0"/>
              <w:rPr>
                <w:sz w:val="40"/>
                <w:szCs w:val="40"/>
              </w:rPr>
            </w:pPr>
            <w:r w:rsidRPr="008136D1">
              <w:rPr>
                <w:sz w:val="40"/>
                <w:szCs w:val="40"/>
              </w:rPr>
              <w:t xml:space="preserve">Conference </w:t>
            </w:r>
            <w:r w:rsidR="00F447E0">
              <w:rPr>
                <w:sz w:val="40"/>
                <w:szCs w:val="40"/>
              </w:rPr>
              <w:t>The</w:t>
            </w:r>
            <w:r w:rsidRPr="008136D1">
              <w:rPr>
                <w:sz w:val="40"/>
                <w:szCs w:val="40"/>
              </w:rPr>
              <w:t>m</w:t>
            </w:r>
            <w:r w:rsidR="00F447E0">
              <w:rPr>
                <w:sz w:val="40"/>
                <w:szCs w:val="40"/>
              </w:rPr>
              <w:t>e</w:t>
            </w:r>
            <w:r w:rsidRPr="008136D1">
              <w:rPr>
                <w:sz w:val="40"/>
                <w:szCs w:val="40"/>
              </w:rPr>
              <w:t>s</w:t>
            </w:r>
          </w:p>
          <w:p w:rsidR="00AA5541" w:rsidRDefault="00492FD8" w:rsidP="008136D1">
            <w:pPr>
              <w:pStyle w:val="Ph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P</w:t>
            </w:r>
            <w:r w:rsidR="00AA5541" w:rsidRPr="008136D1">
              <w:rPr>
                <w:sz w:val="28"/>
                <w:szCs w:val="28"/>
              </w:rPr>
              <w:t>erformance Sport</w:t>
            </w:r>
            <w:r w:rsidR="008136D1" w:rsidRPr="008136D1">
              <w:rPr>
                <w:sz w:val="28"/>
                <w:szCs w:val="28"/>
              </w:rPr>
              <w:t xml:space="preserve">     </w:t>
            </w:r>
            <w:r w:rsidR="00AA5541" w:rsidRPr="008136D1">
              <w:rPr>
                <w:sz w:val="28"/>
                <w:szCs w:val="28"/>
              </w:rPr>
              <w:t xml:space="preserve">Clinical Exercise </w:t>
            </w:r>
            <w:r w:rsidR="00F447E0">
              <w:rPr>
                <w:sz w:val="28"/>
                <w:szCs w:val="28"/>
              </w:rPr>
              <w:t>Science</w:t>
            </w:r>
            <w:r w:rsidR="008136D1" w:rsidRPr="008136D1">
              <w:rPr>
                <w:sz w:val="28"/>
                <w:szCs w:val="28"/>
              </w:rPr>
              <w:t xml:space="preserve">  </w:t>
            </w:r>
            <w:r w:rsidR="008136D1">
              <w:rPr>
                <w:sz w:val="28"/>
                <w:szCs w:val="28"/>
              </w:rPr>
              <w:t xml:space="preserve">   </w:t>
            </w:r>
            <w:r w:rsidR="00AA5541" w:rsidRPr="008136D1">
              <w:rPr>
                <w:sz w:val="28"/>
                <w:szCs w:val="28"/>
              </w:rPr>
              <w:t>Sports Nutrition</w:t>
            </w:r>
          </w:p>
          <w:p w:rsidR="008136D1" w:rsidRPr="008136D1" w:rsidRDefault="008136D1" w:rsidP="008136D1"/>
          <w:p w:rsidR="00AA5541" w:rsidRPr="00671016" w:rsidRDefault="00AA5541" w:rsidP="00671016">
            <w:pPr>
              <w:pStyle w:val="Heading3"/>
              <w:outlineLvl w:val="2"/>
              <w:rPr>
                <w:rFonts w:asciiTheme="minorHAnsi" w:hAnsiTheme="minorHAnsi"/>
                <w:b/>
                <w:szCs w:val="28"/>
                <w:u w:val="single"/>
              </w:rPr>
            </w:pPr>
            <w:r w:rsidRPr="00671016">
              <w:rPr>
                <w:rFonts w:asciiTheme="minorHAnsi" w:hAnsiTheme="minorHAnsi"/>
                <w:b/>
                <w:szCs w:val="28"/>
                <w:u w:val="single"/>
              </w:rPr>
              <w:t>Keynote Speakers</w:t>
            </w:r>
          </w:p>
          <w:p w:rsidR="00F447E0" w:rsidRDefault="00AA5541" w:rsidP="008136D1">
            <w:pPr>
              <w:rPr>
                <w:color w:val="365E60" w:themeColor="accent1" w:themeShade="BF"/>
                <w:lang w:val="en-GB"/>
              </w:rPr>
            </w:pPr>
            <w:r w:rsidRPr="008136D1">
              <w:rPr>
                <w:b/>
                <w:color w:val="365E60" w:themeColor="accent1" w:themeShade="BF"/>
                <w:lang w:val="en-AU"/>
              </w:rPr>
              <w:t>Professor John Hawley</w:t>
            </w:r>
            <w:r w:rsidRPr="008136D1">
              <w:rPr>
                <w:color w:val="365E60" w:themeColor="accent1" w:themeShade="BF"/>
                <w:lang w:val="en-GB"/>
              </w:rPr>
              <w:t xml:space="preserve"> </w:t>
            </w:r>
            <w:r w:rsidR="005D5D78">
              <w:rPr>
                <w:color w:val="365E60" w:themeColor="accent1" w:themeShade="BF"/>
                <w:lang w:val="en-GB"/>
              </w:rPr>
              <w:t>is world-renowned exercise physiologist and sports nutritionist with a focus on th</w:t>
            </w:r>
            <w:r w:rsidR="00DA0883">
              <w:rPr>
                <w:color w:val="365E60" w:themeColor="accent1" w:themeShade="BF"/>
                <w:lang w:val="en-GB"/>
              </w:rPr>
              <w:t>e</w:t>
            </w:r>
            <w:r w:rsidRPr="008136D1">
              <w:rPr>
                <w:color w:val="365E60" w:themeColor="accent1" w:themeShade="BF"/>
                <w:lang w:val="en-GB"/>
              </w:rPr>
              <w:t xml:space="preserve"> interaction of exercise and diet on the regulation of fat and carbohydrate metabolism</w:t>
            </w:r>
            <w:r w:rsidR="00D9553A">
              <w:rPr>
                <w:color w:val="365E60" w:themeColor="accent1" w:themeShade="BF"/>
                <w:lang w:val="en-GB"/>
              </w:rPr>
              <w:t xml:space="preserve"> and is a</w:t>
            </w:r>
            <w:r w:rsidR="005D5D78">
              <w:rPr>
                <w:color w:val="365E60" w:themeColor="accent1" w:themeShade="BF"/>
                <w:lang w:val="en-GB"/>
              </w:rPr>
              <w:t xml:space="preserve"> consultant for numerous professional sports across Europe and Australia. </w:t>
            </w:r>
            <w:r w:rsidR="00C41DD9">
              <w:rPr>
                <w:color w:val="365E60" w:themeColor="accent1" w:themeShade="BF"/>
                <w:lang w:val="en-GB"/>
              </w:rPr>
              <w:t xml:space="preserve"> </w:t>
            </w:r>
          </w:p>
          <w:p w:rsidR="00AA5541" w:rsidRDefault="00AA5541" w:rsidP="008136D1">
            <w:pPr>
              <w:rPr>
                <w:color w:val="365E60" w:themeColor="accent1" w:themeShade="BF"/>
              </w:rPr>
            </w:pPr>
            <w:r w:rsidRPr="008136D1">
              <w:rPr>
                <w:b/>
                <w:color w:val="365E60" w:themeColor="accent1" w:themeShade="BF"/>
              </w:rPr>
              <w:t>Professor Kathryn Schmitz</w:t>
            </w:r>
            <w:r w:rsidRPr="008136D1">
              <w:rPr>
                <w:color w:val="365E60" w:themeColor="accent1" w:themeShade="BF"/>
              </w:rPr>
              <w:t xml:space="preserve"> is Professor of Epidemiology at Penn State University College of Medicine and </w:t>
            </w:r>
            <w:r w:rsidR="00F447E0">
              <w:rPr>
                <w:color w:val="365E60" w:themeColor="accent1" w:themeShade="BF"/>
              </w:rPr>
              <w:t xml:space="preserve">chair of </w:t>
            </w:r>
            <w:r w:rsidR="008136D1" w:rsidRPr="008136D1">
              <w:rPr>
                <w:color w:val="365E60" w:themeColor="accent1" w:themeShade="BF"/>
              </w:rPr>
              <w:t>ACSM</w:t>
            </w:r>
            <w:r w:rsidR="00F447E0">
              <w:rPr>
                <w:color w:val="365E60" w:themeColor="accent1" w:themeShade="BF"/>
              </w:rPr>
              <w:t>’s</w:t>
            </w:r>
            <w:r w:rsidR="008136D1" w:rsidRPr="008136D1">
              <w:rPr>
                <w:color w:val="365E60" w:themeColor="accent1" w:themeShade="BF"/>
              </w:rPr>
              <w:t xml:space="preserve"> Planning Committee Roundtable on Exercise and Cancer guidelines. </w:t>
            </w:r>
          </w:p>
          <w:p w:rsidR="005D5D78" w:rsidRDefault="00F447E0" w:rsidP="008136D1">
            <w:pPr>
              <w:rPr>
                <w:color w:val="365E60" w:themeColor="accent1" w:themeShade="BF"/>
              </w:rPr>
            </w:pPr>
            <w:r w:rsidRPr="00F447E0">
              <w:rPr>
                <w:b/>
                <w:color w:val="365E60" w:themeColor="accent1" w:themeShade="BF"/>
              </w:rPr>
              <w:t xml:space="preserve">Professor Glenn </w:t>
            </w:r>
            <w:proofErr w:type="spellStart"/>
            <w:r w:rsidRPr="00F447E0">
              <w:rPr>
                <w:b/>
                <w:color w:val="365E60" w:themeColor="accent1" w:themeShade="BF"/>
              </w:rPr>
              <w:t>McConell</w:t>
            </w:r>
            <w:proofErr w:type="spellEnd"/>
            <w:r>
              <w:rPr>
                <w:color w:val="365E60" w:themeColor="accent1" w:themeShade="BF"/>
              </w:rPr>
              <w:t xml:space="preserve"> </w:t>
            </w:r>
            <w:r w:rsidR="005D5D78">
              <w:rPr>
                <w:color w:val="365E60" w:themeColor="accent1" w:themeShade="BF"/>
              </w:rPr>
              <w:t xml:space="preserve">is an international expert on </w:t>
            </w:r>
            <w:r>
              <w:rPr>
                <w:color w:val="365E60" w:themeColor="accent1" w:themeShade="BF"/>
              </w:rPr>
              <w:t>the regulation of skeletal muscle glucose uptake during exercise</w:t>
            </w:r>
            <w:r w:rsidR="00D9553A">
              <w:rPr>
                <w:color w:val="365E60" w:themeColor="accent1" w:themeShade="BF"/>
              </w:rPr>
              <w:t xml:space="preserve"> and is on the </w:t>
            </w:r>
            <w:r w:rsidR="00D9553A" w:rsidRPr="00D9553A">
              <w:rPr>
                <w:color w:val="365E60" w:themeColor="accent1" w:themeShade="BF"/>
                <w:lang w:val="en-AU"/>
              </w:rPr>
              <w:t>Editorial board</w:t>
            </w:r>
            <w:r w:rsidR="00D9553A">
              <w:rPr>
                <w:color w:val="365E60" w:themeColor="accent1" w:themeShade="BF"/>
                <w:lang w:val="en-AU"/>
              </w:rPr>
              <w:t xml:space="preserve"> </w:t>
            </w:r>
            <w:r w:rsidR="00D9553A" w:rsidRPr="00D9553A">
              <w:rPr>
                <w:color w:val="365E60" w:themeColor="accent1" w:themeShade="BF"/>
                <w:lang w:val="en-AU"/>
              </w:rPr>
              <w:t>of the Journal of Applied physiology</w:t>
            </w:r>
            <w:r w:rsidR="00D9553A">
              <w:rPr>
                <w:color w:val="365E60" w:themeColor="accent1" w:themeShade="BF"/>
                <w:lang w:val="en-AU"/>
              </w:rPr>
              <w:t>.</w:t>
            </w:r>
          </w:p>
          <w:p w:rsidR="008136D1" w:rsidRPr="008136D1" w:rsidRDefault="00671016" w:rsidP="008136D1">
            <w:pPr>
              <w:rPr>
                <w:rFonts w:cs="Arial"/>
                <w:color w:val="365E60" w:themeColor="accent1" w:themeShade="BF"/>
                <w:lang w:val="en-GB"/>
              </w:rPr>
            </w:pPr>
            <w:proofErr w:type="spellStart"/>
            <w:r>
              <w:rPr>
                <w:rStyle w:val="Emphasis"/>
                <w:rFonts w:cs="Arial"/>
                <w:b/>
                <w:i w:val="0"/>
                <w:color w:val="365E60" w:themeColor="accent1" w:themeShade="BF"/>
              </w:rPr>
              <w:t>Dr</w:t>
            </w:r>
            <w:proofErr w:type="spellEnd"/>
            <w:r w:rsidR="00AA5541" w:rsidRPr="00671016">
              <w:rPr>
                <w:rStyle w:val="Emphasis"/>
                <w:rFonts w:cs="Arial"/>
                <w:b/>
                <w:i w:val="0"/>
                <w:color w:val="365E60" w:themeColor="accent1" w:themeShade="BF"/>
              </w:rPr>
              <w:t xml:space="preserve"> Shona </w:t>
            </w:r>
            <w:proofErr w:type="spellStart"/>
            <w:r w:rsidR="00AA5541" w:rsidRPr="00671016">
              <w:rPr>
                <w:rStyle w:val="Emphasis"/>
                <w:rFonts w:cs="Arial"/>
                <w:b/>
                <w:i w:val="0"/>
                <w:color w:val="365E60" w:themeColor="accent1" w:themeShade="BF"/>
              </w:rPr>
              <w:t>Halson</w:t>
            </w:r>
            <w:proofErr w:type="spellEnd"/>
            <w:r w:rsidR="00AA5541" w:rsidRPr="008136D1">
              <w:rPr>
                <w:rFonts w:cs="Arial"/>
                <w:color w:val="365E60" w:themeColor="accent1" w:themeShade="BF"/>
                <w:lang w:val="en-GB"/>
              </w:rPr>
              <w:t xml:space="preserve"> is the Senior Recovery Physiologist at the </w:t>
            </w:r>
            <w:dir w:val="ltr">
              <w:r w:rsidR="00AA5541" w:rsidRPr="008136D1">
                <w:rPr>
                  <w:rFonts w:cs="Arial"/>
                  <w:color w:val="365E60" w:themeColor="accent1" w:themeShade="BF"/>
                  <w:lang w:val="en-GB"/>
                </w:rPr>
                <w:t xml:space="preserve">Australian Institute of Sport and an Associate Editor of the International Journal of Sports Physiology and Performance.  </w:t>
              </w:r>
              <w:r w:rsidR="004F6595">
                <w:t>‬</w:t>
              </w:r>
              <w:r>
                <w:t>‬</w:t>
              </w:r>
              <w:r w:rsidR="001B728F">
                <w:t>‬</w:t>
              </w:r>
              <w:r w:rsidR="00DA0883">
                <w:t>‬</w:t>
              </w:r>
              <w:r w:rsidR="00CA5FCA">
                <w:t>‬</w:t>
              </w:r>
            </w:dir>
          </w:p>
          <w:p w:rsidR="00671016" w:rsidRDefault="00AA5541" w:rsidP="008136D1">
            <w:pPr>
              <w:rPr>
                <w:rFonts w:cs="Arial"/>
                <w:color w:val="365E60" w:themeColor="accent1" w:themeShade="BF"/>
              </w:rPr>
            </w:pPr>
            <w:r w:rsidRPr="008136D1">
              <w:rPr>
                <w:rFonts w:cs="Arial"/>
                <w:b/>
                <w:color w:val="365E60" w:themeColor="accent1" w:themeShade="BF"/>
              </w:rPr>
              <w:t>Professor Rachael Taylor</w:t>
            </w:r>
            <w:r w:rsidRPr="008136D1">
              <w:rPr>
                <w:rFonts w:cs="Arial"/>
                <w:color w:val="365E60" w:themeColor="accent1" w:themeShade="BF"/>
              </w:rPr>
              <w:t xml:space="preserve"> is Director of the Edgar Diabetes and Obesity Research Centre, and theme leader</w:t>
            </w:r>
            <w:r w:rsidR="00F447E0">
              <w:rPr>
                <w:rFonts w:cs="Arial"/>
                <w:color w:val="365E60" w:themeColor="accent1" w:themeShade="BF"/>
              </w:rPr>
              <w:t xml:space="preserve"> within</w:t>
            </w:r>
            <w:r w:rsidRPr="008136D1">
              <w:rPr>
                <w:rFonts w:cs="Arial"/>
                <w:color w:val="365E60" w:themeColor="accent1" w:themeShade="BF"/>
              </w:rPr>
              <w:t xml:space="preserve"> </w:t>
            </w:r>
            <w:r w:rsidR="00F447E0">
              <w:rPr>
                <w:rFonts w:cs="Arial"/>
                <w:color w:val="365E60" w:themeColor="accent1" w:themeShade="BF"/>
              </w:rPr>
              <w:t>A Better Start - National Science Challenge.</w:t>
            </w:r>
          </w:p>
          <w:p w:rsidR="00AA5541" w:rsidRDefault="00671016" w:rsidP="00F447E0">
            <w:pPr>
              <w:rPr>
                <w:color w:val="365E60" w:themeColor="accent1" w:themeShade="BF"/>
              </w:rPr>
            </w:pPr>
            <w:r w:rsidRPr="00671016">
              <w:rPr>
                <w:b/>
                <w:color w:val="365E60" w:themeColor="accent1" w:themeShade="BF"/>
              </w:rPr>
              <w:t>Associate Professor</w:t>
            </w:r>
            <w:r w:rsidRPr="00671016">
              <w:rPr>
                <w:color w:val="365E60" w:themeColor="accent1" w:themeShade="BF"/>
              </w:rPr>
              <w:t xml:space="preserve"> </w:t>
            </w:r>
            <w:r w:rsidRPr="00F447E0">
              <w:rPr>
                <w:b/>
                <w:color w:val="365E60" w:themeColor="accent1" w:themeShade="BF"/>
              </w:rPr>
              <w:t>Debra Waters</w:t>
            </w:r>
            <w:r w:rsidRPr="00671016">
              <w:rPr>
                <w:color w:val="365E60" w:themeColor="accent1" w:themeShade="BF"/>
              </w:rPr>
              <w:t xml:space="preserve"> is the Director of Gerontology Research at Otago University and the Deputy Director of the Ageing Well NSC. </w:t>
            </w:r>
          </w:p>
          <w:p w:rsidR="005847A5" w:rsidRDefault="005847A5" w:rsidP="005847A5">
            <w:pPr>
              <w:rPr>
                <w:color w:val="365E60" w:themeColor="accent1" w:themeShade="BF"/>
              </w:rPr>
            </w:pPr>
            <w:proofErr w:type="spellStart"/>
            <w:r>
              <w:rPr>
                <w:b/>
                <w:color w:val="365E60" w:themeColor="accent1" w:themeShade="BF"/>
              </w:rPr>
              <w:t>Dr</w:t>
            </w:r>
            <w:proofErr w:type="spellEnd"/>
            <w:r>
              <w:rPr>
                <w:b/>
                <w:color w:val="365E60" w:themeColor="accent1" w:themeShade="BF"/>
              </w:rPr>
              <w:t xml:space="preserve"> Keith </w:t>
            </w:r>
            <w:proofErr w:type="spellStart"/>
            <w:r>
              <w:rPr>
                <w:b/>
                <w:color w:val="365E60" w:themeColor="accent1" w:themeShade="BF"/>
              </w:rPr>
              <w:t>Tolfrey</w:t>
            </w:r>
            <w:proofErr w:type="spellEnd"/>
            <w:r w:rsidRPr="00671016">
              <w:rPr>
                <w:color w:val="365E60" w:themeColor="accent1" w:themeShade="BF"/>
              </w:rPr>
              <w:t xml:space="preserve"> </w:t>
            </w:r>
            <w:r w:rsidRPr="005847A5">
              <w:rPr>
                <w:color w:val="365E60" w:themeColor="accent1" w:themeShade="BF"/>
              </w:rPr>
              <w:t xml:space="preserve">is the Chair of the British Association of Sport and Exercise Sciences (BASES). </w:t>
            </w:r>
          </w:p>
          <w:p w:rsidR="00F447E0" w:rsidRPr="00671016" w:rsidRDefault="00F447E0" w:rsidP="00F447E0">
            <w:pPr>
              <w:rPr>
                <w:b/>
                <w:bCs/>
                <w:color w:val="365E60" w:themeColor="accent1" w:themeShade="BF"/>
              </w:rPr>
            </w:pPr>
          </w:p>
        </w:tc>
      </w:tr>
    </w:tbl>
    <w:p w:rsidR="0011666F" w:rsidRDefault="008136D1" w:rsidP="00547B35">
      <w:pPr>
        <w:pStyle w:val="NoSpacing"/>
        <w:rPr>
          <w:color w:val="365E60" w:themeColor="accent1" w:themeShade="BF"/>
        </w:rPr>
      </w:pPr>
      <w:r w:rsidRPr="0011666F">
        <w:rPr>
          <w:b/>
          <w:color w:val="365E60" w:themeColor="accent1" w:themeShade="BF"/>
          <w:sz w:val="28"/>
          <w:szCs w:val="28"/>
        </w:rPr>
        <w:t>Hosted by</w:t>
      </w:r>
      <w:r w:rsidRPr="0011666F">
        <w:rPr>
          <w:color w:val="365E60" w:themeColor="accent1" w:themeShade="BF"/>
        </w:rPr>
        <w:t xml:space="preserve"> </w:t>
      </w:r>
    </w:p>
    <w:p w:rsidR="008136D1" w:rsidRPr="0011666F" w:rsidRDefault="0011666F" w:rsidP="00547B35">
      <w:pPr>
        <w:pStyle w:val="NoSpacing"/>
        <w:rPr>
          <w:color w:val="365E60" w:themeColor="accent1" w:themeShade="BF"/>
        </w:rPr>
      </w:pPr>
      <w:r w:rsidRPr="0011666F">
        <w:rPr>
          <w:color w:val="365E60" w:themeColor="accent1" w:themeShade="BF"/>
        </w:rPr>
        <w:t xml:space="preserve">The </w:t>
      </w:r>
      <w:r w:rsidR="008136D1" w:rsidRPr="0011666F">
        <w:rPr>
          <w:color w:val="365E60" w:themeColor="accent1" w:themeShade="BF"/>
        </w:rPr>
        <w:t xml:space="preserve">School of Physical Education, Sport and Exercise Sciences and the Department of Human Nutrition, University of Otago. </w:t>
      </w:r>
      <w:bookmarkStart w:id="0" w:name="_GoBack"/>
      <w:bookmarkEnd w:id="0"/>
    </w:p>
    <w:p w:rsidR="0011666F" w:rsidRPr="00671016" w:rsidRDefault="0011666F" w:rsidP="00671016">
      <w:pPr>
        <w:autoSpaceDE w:val="0"/>
        <w:autoSpaceDN w:val="0"/>
        <w:adjustRightInd w:val="0"/>
        <w:spacing w:after="0" w:line="240" w:lineRule="auto"/>
        <w:rPr>
          <w:rFonts w:cs="MyriadPro-Regular"/>
          <w:color w:val="365E60" w:themeColor="accent1" w:themeShade="BF"/>
          <w:sz w:val="28"/>
          <w:szCs w:val="28"/>
        </w:rPr>
      </w:pPr>
      <w:r>
        <w:rPr>
          <w:rFonts w:cs="MyriadPro-Regular"/>
          <w:b/>
          <w:color w:val="365E60" w:themeColor="accent1" w:themeShade="BF"/>
          <w:sz w:val="28"/>
          <w:szCs w:val="28"/>
        </w:rPr>
        <w:t>To R</w:t>
      </w:r>
      <w:r w:rsidRPr="0011666F">
        <w:rPr>
          <w:rFonts w:cs="MyriadPro-Regular"/>
          <w:b/>
          <w:color w:val="365E60" w:themeColor="accent1" w:themeShade="BF"/>
          <w:sz w:val="28"/>
          <w:szCs w:val="28"/>
        </w:rPr>
        <w:t>egister</w:t>
      </w:r>
      <w:r w:rsidRPr="0011666F">
        <w:rPr>
          <w:rFonts w:cs="MyriadPro-Regular"/>
          <w:color w:val="365E60" w:themeColor="accent1" w:themeShade="BF"/>
          <w:sz w:val="28"/>
          <w:szCs w:val="28"/>
        </w:rPr>
        <w:t xml:space="preserve"> </w:t>
      </w:r>
      <w:r w:rsidRPr="0011666F">
        <w:rPr>
          <w:rFonts w:cs="MyriadPro-Regular"/>
          <w:b/>
          <w:color w:val="365E60" w:themeColor="accent1" w:themeShade="BF"/>
          <w:sz w:val="28"/>
          <w:szCs w:val="28"/>
        </w:rPr>
        <w:t>visit www.sesnz.org.nz</w:t>
      </w:r>
    </w:p>
    <w:sectPr w:rsidR="0011666F" w:rsidRPr="00671016" w:rsidSect="00671016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CA" w:rsidRDefault="00CA5FCA">
      <w:pPr>
        <w:spacing w:after="0" w:line="240" w:lineRule="auto"/>
      </w:pPr>
      <w:r>
        <w:separator/>
      </w:r>
    </w:p>
  </w:endnote>
  <w:endnote w:type="continuationSeparator" w:id="0">
    <w:p w:rsidR="00CA5FCA" w:rsidRDefault="00CA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D78" w:rsidRDefault="005D5D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CA" w:rsidRDefault="00CA5FCA">
      <w:pPr>
        <w:spacing w:after="0" w:line="240" w:lineRule="auto"/>
      </w:pPr>
      <w:r>
        <w:separator/>
      </w:r>
    </w:p>
  </w:footnote>
  <w:footnote w:type="continuationSeparator" w:id="0">
    <w:p w:rsidR="00CA5FCA" w:rsidRDefault="00CA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942122"/>
    <w:multiLevelType w:val="hybridMultilevel"/>
    <w:tmpl w:val="81D44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00"/>
    <w:rsid w:val="000351C0"/>
    <w:rsid w:val="0011666F"/>
    <w:rsid w:val="001635C3"/>
    <w:rsid w:val="001B728F"/>
    <w:rsid w:val="00212FC8"/>
    <w:rsid w:val="002A752A"/>
    <w:rsid w:val="003640D2"/>
    <w:rsid w:val="00373061"/>
    <w:rsid w:val="0039607E"/>
    <w:rsid w:val="003A1681"/>
    <w:rsid w:val="003F34EC"/>
    <w:rsid w:val="00492FD8"/>
    <w:rsid w:val="004A152B"/>
    <w:rsid w:val="004F6595"/>
    <w:rsid w:val="00547B35"/>
    <w:rsid w:val="005847A5"/>
    <w:rsid w:val="00597246"/>
    <w:rsid w:val="005D5D78"/>
    <w:rsid w:val="00604635"/>
    <w:rsid w:val="00661932"/>
    <w:rsid w:val="00671016"/>
    <w:rsid w:val="00791271"/>
    <w:rsid w:val="007E689D"/>
    <w:rsid w:val="008136D1"/>
    <w:rsid w:val="00840850"/>
    <w:rsid w:val="008D5551"/>
    <w:rsid w:val="00A62AD4"/>
    <w:rsid w:val="00A62DE4"/>
    <w:rsid w:val="00A63E63"/>
    <w:rsid w:val="00A83F67"/>
    <w:rsid w:val="00AA5541"/>
    <w:rsid w:val="00B049A7"/>
    <w:rsid w:val="00B17A07"/>
    <w:rsid w:val="00B862AA"/>
    <w:rsid w:val="00BA21E7"/>
    <w:rsid w:val="00C41DD9"/>
    <w:rsid w:val="00C73579"/>
    <w:rsid w:val="00CA5FCA"/>
    <w:rsid w:val="00CC3000"/>
    <w:rsid w:val="00D91B70"/>
    <w:rsid w:val="00D9553A"/>
    <w:rsid w:val="00DA0883"/>
    <w:rsid w:val="00DB195B"/>
    <w:rsid w:val="00E27C48"/>
    <w:rsid w:val="00E85770"/>
    <w:rsid w:val="00F176B5"/>
    <w:rsid w:val="00F447E0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8769E"/>
  <w15:docId w15:val="{06595DFA-9065-489C-9C58-9EAD967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customStyle="1" w:styleId="PlainTable11">
    <w:name w:val="Plain Table 1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me94p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Jodie Densem</cp:lastModifiedBy>
  <cp:revision>2</cp:revision>
  <dcterms:created xsi:type="dcterms:W3CDTF">2018-07-29T22:45:00Z</dcterms:created>
  <dcterms:modified xsi:type="dcterms:W3CDTF">2018-07-29T22:45:00Z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